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687E8" w14:textId="77777777" w:rsidR="00710B44" w:rsidRDefault="00710B44" w:rsidP="00710B44">
      <w:pPr>
        <w:spacing w:line="360" w:lineRule="auto"/>
        <w:ind w:firstLine="1260"/>
        <w:jc w:val="center"/>
        <w:rPr>
          <w:b/>
          <w:caps/>
          <w:sz w:val="26"/>
          <w:szCs w:val="26"/>
          <w:lang w:val="ro-RO"/>
        </w:rPr>
      </w:pPr>
      <w:r>
        <w:rPr>
          <w:b/>
          <w:caps/>
          <w:sz w:val="26"/>
          <w:szCs w:val="26"/>
          <w:lang w:val="ro-RO"/>
        </w:rPr>
        <w:t>ABORDAREA INTEGRATĂ A ACTIVITĂȚILOR MATEMATICE ÎN GRĂDINIȚA DE COPII</w:t>
      </w:r>
    </w:p>
    <w:p w14:paraId="5B299A1B" w14:textId="77777777" w:rsidR="00A138B5" w:rsidRPr="0065703E" w:rsidRDefault="00A138B5" w:rsidP="00290D1C">
      <w:pPr>
        <w:spacing w:line="360" w:lineRule="auto"/>
        <w:ind w:firstLine="1260"/>
        <w:jc w:val="center"/>
        <w:rPr>
          <w:b/>
          <w:sz w:val="26"/>
          <w:szCs w:val="26"/>
          <w:u w:val="single"/>
          <w:lang w:val="ro-RO"/>
        </w:rPr>
      </w:pPr>
    </w:p>
    <w:p w14:paraId="58CABB81" w14:textId="2EABFAC1" w:rsidR="00290D1C" w:rsidRDefault="00290D1C" w:rsidP="00290D1C">
      <w:pPr>
        <w:spacing w:line="360" w:lineRule="auto"/>
        <w:ind w:firstLine="1260"/>
        <w:jc w:val="center"/>
        <w:rPr>
          <w:b/>
          <w:sz w:val="26"/>
          <w:szCs w:val="26"/>
          <w:u w:val="single"/>
          <w:lang w:val="ro-RO"/>
        </w:rPr>
      </w:pPr>
      <w:r w:rsidRPr="0065703E">
        <w:rPr>
          <w:b/>
          <w:sz w:val="26"/>
          <w:szCs w:val="26"/>
          <w:u w:val="single"/>
          <w:lang w:val="ro-RO"/>
        </w:rPr>
        <w:t>DESFĂȘURAREA ÎN TIMP A EVENIMENTELOR</w:t>
      </w:r>
      <w:bookmarkStart w:id="0" w:name="_GoBack"/>
      <w:bookmarkEnd w:id="0"/>
    </w:p>
    <w:p w14:paraId="16BF7989" w14:textId="69B6A10A" w:rsidR="007A3B9D" w:rsidRDefault="007A3B9D" w:rsidP="00290D1C">
      <w:pPr>
        <w:spacing w:line="360" w:lineRule="auto"/>
        <w:ind w:firstLine="1260"/>
        <w:jc w:val="center"/>
        <w:rPr>
          <w:b/>
          <w:sz w:val="26"/>
          <w:szCs w:val="26"/>
          <w:u w:val="single"/>
          <w:lang w:val="ro-RO"/>
        </w:rPr>
      </w:pPr>
    </w:p>
    <w:p w14:paraId="3BB8636C" w14:textId="77777777" w:rsidR="007A3B9D" w:rsidRDefault="007A3B9D" w:rsidP="007A3B9D">
      <w:pPr>
        <w:spacing w:line="276" w:lineRule="auto"/>
        <w:ind w:left="3240" w:hanging="3240"/>
        <w:jc w:val="right"/>
        <w:rPr>
          <w:b/>
          <w:lang w:val="ro-RO"/>
        </w:rPr>
      </w:pPr>
      <w:r>
        <w:rPr>
          <w:b/>
          <w:lang w:val="ro-RO"/>
        </w:rPr>
        <w:t>Grămescu Ana</w:t>
      </w:r>
    </w:p>
    <w:p w14:paraId="2BCB0A0A" w14:textId="77777777" w:rsidR="007A3B9D" w:rsidRDefault="007A3B9D" w:rsidP="007A3B9D">
      <w:pPr>
        <w:spacing w:line="276" w:lineRule="auto"/>
        <w:ind w:left="3240" w:hanging="3240"/>
        <w:jc w:val="right"/>
        <w:rPr>
          <w:b/>
          <w:lang w:val="ro-RO"/>
        </w:rPr>
      </w:pPr>
      <w:r>
        <w:rPr>
          <w:b/>
          <w:lang w:val="ro-RO"/>
        </w:rPr>
        <w:t>Grădinița cu Program Prelungit nr. 7</w:t>
      </w:r>
    </w:p>
    <w:p w14:paraId="274CF960" w14:textId="77777777" w:rsidR="007A3B9D" w:rsidRDefault="007A3B9D" w:rsidP="007A3B9D">
      <w:pPr>
        <w:spacing w:line="276" w:lineRule="auto"/>
        <w:ind w:left="3240" w:hanging="3240"/>
        <w:jc w:val="right"/>
        <w:rPr>
          <w:b/>
          <w:lang w:val="ro-RO"/>
        </w:rPr>
      </w:pPr>
      <w:r>
        <w:rPr>
          <w:b/>
          <w:lang w:val="ro-RO"/>
        </w:rPr>
        <w:t>Structura Gradinita cu Program Prelungit nr. 2 Deva</w:t>
      </w:r>
    </w:p>
    <w:p w14:paraId="4F07A640" w14:textId="77777777" w:rsidR="007A3B9D" w:rsidRDefault="007A3B9D" w:rsidP="007A3B9D">
      <w:pPr>
        <w:spacing w:line="276" w:lineRule="auto"/>
        <w:ind w:left="3240" w:hanging="3240"/>
        <w:jc w:val="both"/>
        <w:rPr>
          <w:b/>
          <w:lang w:val="ro-RO"/>
        </w:rPr>
      </w:pPr>
    </w:p>
    <w:p w14:paraId="1E4CF917" w14:textId="77777777" w:rsidR="007A3B9D" w:rsidRPr="0065703E" w:rsidRDefault="007A3B9D" w:rsidP="00290D1C">
      <w:pPr>
        <w:spacing w:line="360" w:lineRule="auto"/>
        <w:ind w:firstLine="1260"/>
        <w:jc w:val="center"/>
        <w:rPr>
          <w:b/>
          <w:sz w:val="26"/>
          <w:szCs w:val="26"/>
          <w:u w:val="single"/>
          <w:lang w:val="ro-RO"/>
        </w:rPr>
      </w:pPr>
    </w:p>
    <w:p w14:paraId="748826C4" w14:textId="77777777" w:rsidR="00290D1C" w:rsidRPr="00C2429F" w:rsidRDefault="00290D1C" w:rsidP="00290D1C">
      <w:pPr>
        <w:spacing w:line="360" w:lineRule="auto"/>
        <w:ind w:firstLine="1260"/>
        <w:jc w:val="both"/>
        <w:rPr>
          <w:b/>
          <w:sz w:val="26"/>
          <w:szCs w:val="26"/>
          <w:lang w:val="ro-RO"/>
        </w:rPr>
      </w:pPr>
    </w:p>
    <w:p w14:paraId="2644246A" w14:textId="0851B6FE" w:rsidR="00290D1C" w:rsidRDefault="00290D1C" w:rsidP="00290D1C">
      <w:pPr>
        <w:spacing w:line="360" w:lineRule="auto"/>
        <w:ind w:firstLine="1260"/>
        <w:jc w:val="both"/>
        <w:rPr>
          <w:sz w:val="26"/>
          <w:szCs w:val="26"/>
          <w:lang w:val="ro-RO"/>
        </w:rPr>
      </w:pPr>
      <w:r>
        <w:rPr>
          <w:sz w:val="26"/>
          <w:szCs w:val="26"/>
          <w:lang w:val="ro-RO"/>
        </w:rPr>
        <w:t>Deși impalpabil, timpul este o „proprietate” indivizibilă a vieții – efectele produse de creștere, maturizare și destructurare sunt puse pe seama „curgerii” timpului în limbajul și în gândirea comune. Este absolut necesar ca timpul să fie parte integrantă a educației preșcolarului, cu toate că este mai difici de înțeles.</w:t>
      </w:r>
    </w:p>
    <w:p w14:paraId="1F35D00D" w14:textId="14D6EE60" w:rsidR="00290D1C" w:rsidRDefault="00CF4FFA" w:rsidP="00290D1C">
      <w:pPr>
        <w:spacing w:line="360" w:lineRule="auto"/>
        <w:ind w:firstLine="1260"/>
        <w:jc w:val="both"/>
        <w:rPr>
          <w:sz w:val="26"/>
          <w:szCs w:val="26"/>
          <w:lang w:val="ro-RO"/>
        </w:rPr>
      </w:pPr>
      <w:r>
        <w:rPr>
          <w:sz w:val="26"/>
          <w:szCs w:val="26"/>
          <w:lang w:val="ro-RO"/>
        </w:rPr>
        <w:t>Î</w:t>
      </w:r>
      <w:r w:rsidR="00290D1C">
        <w:rPr>
          <w:sz w:val="26"/>
          <w:szCs w:val="26"/>
          <w:lang w:val="ro-RO"/>
        </w:rPr>
        <w:t>nțelegerea timpului se face intuitiv în cadrul evenimentelor de rutină zilnică la care participă copilul. Însușirea conduitei așteptării reprezintă o bază comportamentală importantă pentru înțelegerea succesiunii evenimentelor. Preșcolarul învață să accepte până se termină o activitate, pentru ca apoi să facă ceea ce intenționa el, învață cum începe un joc, o activitate și cum ea se termină.</w:t>
      </w:r>
    </w:p>
    <w:p w14:paraId="6E7B3885" w14:textId="3691317C" w:rsidR="00290D1C" w:rsidRDefault="00290D1C" w:rsidP="00290D1C">
      <w:pPr>
        <w:spacing w:line="360" w:lineRule="auto"/>
        <w:ind w:firstLine="1260"/>
        <w:jc w:val="both"/>
        <w:rPr>
          <w:sz w:val="26"/>
          <w:szCs w:val="26"/>
          <w:lang w:val="ro-RO"/>
        </w:rPr>
      </w:pPr>
      <w:r>
        <w:rPr>
          <w:noProof/>
          <w:sz w:val="26"/>
          <w:szCs w:val="26"/>
        </w:rPr>
        <w:lastRenderedPageBreak/>
        <w:drawing>
          <wp:anchor distT="0" distB="0" distL="114300" distR="114300" simplePos="0" relativeHeight="251659264" behindDoc="1" locked="0" layoutInCell="1" allowOverlap="1" wp14:anchorId="0EA13068" wp14:editId="1B2E86A8">
            <wp:simplePos x="0" y="0"/>
            <wp:positionH relativeFrom="column">
              <wp:posOffset>2931795</wp:posOffset>
            </wp:positionH>
            <wp:positionV relativeFrom="paragraph">
              <wp:posOffset>1355090</wp:posOffset>
            </wp:positionV>
            <wp:extent cx="2910840" cy="2828925"/>
            <wp:effectExtent l="0" t="0" r="3810" b="9525"/>
            <wp:wrapTight wrapText="bothSides">
              <wp:wrapPolygon edited="0">
                <wp:start x="0" y="0"/>
                <wp:lineTo x="0" y="21527"/>
                <wp:lineTo x="21487" y="21527"/>
                <wp:lineTo x="21487" y="0"/>
                <wp:lineTo x="0" y="0"/>
              </wp:wrapPolygon>
            </wp:wrapTight>
            <wp:docPr id="1" name="Picture 1" descr="C:\Users\Greny\Desktop\zi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reny\Desktop\zil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10840" cy="282892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6"/>
          <w:szCs w:val="26"/>
          <w:lang w:val="ro-RO"/>
        </w:rPr>
        <w:t>De asemenea, preșcolarul va conștientiza treptat și exprimarea ritmurilor naturale: zi/noapte, anotimpurile și modul în care acestea sunt exprimate. Până la terminarea grădiniței copilul trebuie să fie capabil să utilizeze repere cronologice în funcție de ritmurile naturale și de modul în care acestea sunt exprimate: zi/noapte, dimineață/prânz/seară, zilele săptămânii, lunile anului, anotimpurile.</w:t>
      </w:r>
    </w:p>
    <w:p w14:paraId="08343032" w14:textId="77777777" w:rsidR="00290D1C" w:rsidRDefault="00290D1C" w:rsidP="00290D1C">
      <w:pPr>
        <w:spacing w:line="360" w:lineRule="auto"/>
        <w:ind w:firstLine="1260"/>
        <w:jc w:val="both"/>
        <w:rPr>
          <w:sz w:val="26"/>
          <w:szCs w:val="26"/>
          <w:lang w:val="ro-RO"/>
        </w:rPr>
      </w:pPr>
      <w:r>
        <w:rPr>
          <w:sz w:val="26"/>
          <w:szCs w:val="26"/>
          <w:lang w:val="ro-RO"/>
        </w:rPr>
        <w:t xml:space="preserve">Pentru ca preșcolarul să conștientizeze aceste concepte, eu le folosesc zilnic în cadrul activităților de dezvoltare personală, în special în cadrul </w:t>
      </w:r>
      <w:r>
        <w:rPr>
          <w:i/>
          <w:sz w:val="26"/>
          <w:szCs w:val="26"/>
          <w:lang w:val="ro-RO"/>
        </w:rPr>
        <w:t xml:space="preserve">Întâlnirii de dimineață. </w:t>
      </w:r>
      <w:r>
        <w:rPr>
          <w:sz w:val="26"/>
          <w:szCs w:val="26"/>
          <w:lang w:val="ro-RO"/>
        </w:rPr>
        <w:t xml:space="preserve">Pentru această activitate zilnică eu am pregătit o ruletă cu zilele săptămânii. Acestea sunt scrise cu litere, dar au si o anumită culoare și o cifră pentru a fi recunoscute mai ușor. Astfel, preșcolarul conștientizează atât ordinea în care se află zilele, cât și forma scrierii lor. În cadrul activității, copilul care este numit conducătorul activității va trebui să verbalizeze și să amintească: </w:t>
      </w:r>
      <w:r>
        <w:rPr>
          <w:i/>
          <w:sz w:val="26"/>
          <w:szCs w:val="26"/>
          <w:lang w:val="ro-RO"/>
        </w:rPr>
        <w:t xml:space="preserve">Azi este miercuri, ziua a 3-a a săptămânii, ieri a fost marți, iar mâine va fi joi, </w:t>
      </w:r>
      <w:r>
        <w:rPr>
          <w:sz w:val="26"/>
          <w:szCs w:val="26"/>
          <w:lang w:val="ro-RO"/>
        </w:rPr>
        <w:t>și va așeza ziua reprezentată pe ruletă în dreptul săgeții. Preșcolarii se familiarizează în acest mod atât cu succesiunea zilelor săptămânii, cât și cu înțelesul cuvintelor: azi, mâine, ieri.</w:t>
      </w:r>
      <w:r w:rsidRPr="00262933">
        <w:rPr>
          <w:sz w:val="26"/>
          <w:szCs w:val="26"/>
          <w:lang w:val="ro-RO"/>
        </w:rPr>
        <w:t xml:space="preserve"> </w:t>
      </w:r>
    </w:p>
    <w:p w14:paraId="5529949A" w14:textId="77777777" w:rsidR="00290D1C" w:rsidRDefault="00290D1C" w:rsidP="00290D1C">
      <w:pPr>
        <w:spacing w:line="360" w:lineRule="auto"/>
        <w:ind w:firstLine="1260"/>
        <w:jc w:val="both"/>
        <w:rPr>
          <w:i/>
          <w:sz w:val="26"/>
          <w:szCs w:val="26"/>
          <w:lang w:val="ro-RO"/>
        </w:rPr>
      </w:pPr>
      <w:r>
        <w:rPr>
          <w:sz w:val="26"/>
          <w:szCs w:val="26"/>
          <w:lang w:val="ro-RO"/>
        </w:rPr>
        <w:t xml:space="preserve">Tot în cadrul acestei activități se poate insista și pe momentele zilei. La momentul </w:t>
      </w:r>
      <w:r>
        <w:rPr>
          <w:i/>
          <w:sz w:val="26"/>
          <w:szCs w:val="26"/>
          <w:lang w:val="ro-RO"/>
        </w:rPr>
        <w:t xml:space="preserve">Calendarul naturii </w:t>
      </w:r>
      <w:r>
        <w:rPr>
          <w:sz w:val="26"/>
          <w:szCs w:val="26"/>
          <w:lang w:val="ro-RO"/>
        </w:rPr>
        <w:t xml:space="preserve">copilul desemnat cu prezentarea acestuia va așeza pe panou un cartonaș reprezentând momentele zilei și fenomenele naturale ce au avut loc în acea perioadă: </w:t>
      </w:r>
      <w:r>
        <w:rPr>
          <w:i/>
          <w:sz w:val="26"/>
          <w:szCs w:val="26"/>
          <w:lang w:val="ro-RO"/>
        </w:rPr>
        <w:t>Azi noapte a plouat, de dimineață, când am venit la grădiniță soarele încerca să iasă din nori, sperăm ca la prânz sa fie cald și soare puternic.</w:t>
      </w:r>
    </w:p>
    <w:p w14:paraId="3736B8C1" w14:textId="77777777" w:rsidR="00290D1C" w:rsidRDefault="00290D1C" w:rsidP="00290D1C">
      <w:pPr>
        <w:spacing w:line="360" w:lineRule="auto"/>
        <w:ind w:firstLine="1260"/>
        <w:jc w:val="both"/>
        <w:rPr>
          <w:sz w:val="26"/>
          <w:szCs w:val="26"/>
          <w:lang w:val="ro-RO"/>
        </w:rPr>
      </w:pPr>
      <w:r>
        <w:rPr>
          <w:sz w:val="26"/>
          <w:szCs w:val="26"/>
          <w:lang w:val="ro-RO"/>
        </w:rPr>
        <w:t>În același mod pot fi introduse și lunile anului, precum și anotimpurile specifice acestora, dar și orele din zi.</w:t>
      </w:r>
    </w:p>
    <w:p w14:paraId="495A91AA" w14:textId="77777777" w:rsidR="00290D1C" w:rsidRDefault="00290D1C" w:rsidP="00290D1C">
      <w:pPr>
        <w:spacing w:line="360" w:lineRule="auto"/>
        <w:ind w:firstLine="1260"/>
        <w:jc w:val="both"/>
        <w:rPr>
          <w:sz w:val="26"/>
          <w:szCs w:val="26"/>
          <w:lang w:val="ro-RO"/>
        </w:rPr>
      </w:pPr>
      <w:r>
        <w:rPr>
          <w:sz w:val="26"/>
          <w:szCs w:val="26"/>
          <w:lang w:val="ro-RO"/>
        </w:rPr>
        <w:t xml:space="preserve">Pentru ca preșcolarii să sesizeze trecerea timpului se poate realiza la sectorul </w:t>
      </w:r>
      <w:r>
        <w:rPr>
          <w:i/>
          <w:sz w:val="26"/>
          <w:szCs w:val="26"/>
          <w:lang w:val="ro-RO"/>
        </w:rPr>
        <w:t xml:space="preserve">Biblioteca </w:t>
      </w:r>
      <w:r>
        <w:rPr>
          <w:sz w:val="26"/>
          <w:szCs w:val="26"/>
          <w:lang w:val="ro-RO"/>
        </w:rPr>
        <w:t xml:space="preserve">un album cu fotografii ale copiilor în diferite perioade ale vieții lor. Ei pot </w:t>
      </w:r>
      <w:r>
        <w:rPr>
          <w:sz w:val="26"/>
          <w:szCs w:val="26"/>
          <w:lang w:val="ro-RO"/>
        </w:rPr>
        <w:lastRenderedPageBreak/>
        <w:t>observa cum s-au schimbat în timp, că au crescut. Pot fi introduse și fotografii de la zilele de naștere (de la 1 an, 2 ani, 3 ani etc), ei observând mult mai ușor schimbarea o dată cu trecerea anilor.</w:t>
      </w:r>
    </w:p>
    <w:p w14:paraId="32930086" w14:textId="77777777" w:rsidR="00290D1C" w:rsidRPr="00AA63E8" w:rsidRDefault="00290D1C" w:rsidP="00290D1C">
      <w:pPr>
        <w:spacing w:line="360" w:lineRule="auto"/>
        <w:ind w:firstLine="1260"/>
        <w:jc w:val="both"/>
        <w:rPr>
          <w:sz w:val="26"/>
          <w:szCs w:val="26"/>
          <w:lang w:val="ro-RO"/>
        </w:rPr>
      </w:pPr>
      <w:r>
        <w:rPr>
          <w:sz w:val="26"/>
          <w:szCs w:val="26"/>
          <w:lang w:val="ro-RO"/>
        </w:rPr>
        <w:t xml:space="preserve">Aceste observații și discuțiile vor permite copiilor să ordoneze evenimente în funcție de succesiunea lor în timp. Activitatea poate fi abordată și în cadrul </w:t>
      </w:r>
      <w:r>
        <w:rPr>
          <w:i/>
          <w:sz w:val="26"/>
          <w:szCs w:val="26"/>
          <w:lang w:val="ro-RO"/>
        </w:rPr>
        <w:t xml:space="preserve">domeniului științe – cunoașterea mediului, </w:t>
      </w:r>
      <w:r>
        <w:rPr>
          <w:sz w:val="26"/>
          <w:szCs w:val="26"/>
          <w:lang w:val="ro-RO"/>
        </w:rPr>
        <w:t xml:space="preserve">și în cadrul </w:t>
      </w:r>
      <w:r>
        <w:rPr>
          <w:i/>
          <w:sz w:val="26"/>
          <w:szCs w:val="26"/>
          <w:lang w:val="ro-RO"/>
        </w:rPr>
        <w:t xml:space="preserve">domeniului limbă și comunicare, </w:t>
      </w:r>
      <w:r>
        <w:rPr>
          <w:sz w:val="26"/>
          <w:szCs w:val="26"/>
          <w:lang w:val="ro-RO"/>
        </w:rPr>
        <w:t xml:space="preserve">dar și în cadrul </w:t>
      </w:r>
      <w:r>
        <w:rPr>
          <w:i/>
          <w:sz w:val="26"/>
          <w:szCs w:val="26"/>
          <w:lang w:val="ro-RO"/>
        </w:rPr>
        <w:t xml:space="preserve">domeniului om și societate – activități practice, </w:t>
      </w:r>
      <w:r>
        <w:rPr>
          <w:sz w:val="26"/>
          <w:szCs w:val="26"/>
          <w:lang w:val="ro-RO"/>
        </w:rPr>
        <w:t xml:space="preserve">cu alte cuvinte în toate domeniile de cunoaștere abordate în grădinița de copii. </w:t>
      </w:r>
    </w:p>
    <w:p w14:paraId="4C87DF62" w14:textId="77777777" w:rsidR="00290D1C" w:rsidRDefault="00290D1C" w:rsidP="00290D1C">
      <w:pPr>
        <w:spacing w:line="360" w:lineRule="auto"/>
        <w:ind w:firstLine="1260"/>
        <w:jc w:val="both"/>
        <w:rPr>
          <w:i/>
          <w:sz w:val="26"/>
          <w:szCs w:val="26"/>
          <w:lang w:val="ro-RO"/>
        </w:rPr>
      </w:pPr>
      <w:r w:rsidRPr="00960365">
        <w:rPr>
          <w:i/>
          <w:sz w:val="26"/>
          <w:szCs w:val="26"/>
          <w:lang w:val="ro-RO"/>
        </w:rPr>
        <w:t>Simultaneitatea evenimentelor</w:t>
      </w:r>
      <w:r>
        <w:rPr>
          <w:sz w:val="26"/>
          <w:szCs w:val="26"/>
          <w:lang w:val="ro-RO"/>
        </w:rPr>
        <w:t xml:space="preserve"> este cel mai bine intuită în cadrul jocului, care este o activitate polivalentă. Acțiuni simultane, obișnuite pe tot parcursul zilei de grădiniță, nu trebuie să fie neaparat organizate și proiectate ca lecții formale. Educatoarea se poate folosi de aceste prilejuri pentru a-i conștientiza preșcolarului simultaneitatea evenimentelor prin descrierea exactă a acțiunilor ce trebuie să se desfășoare. Se vor sublinia intenționat cuvintele-cheie care exprimă simultaneitatea: </w:t>
      </w:r>
      <w:r>
        <w:rPr>
          <w:i/>
          <w:sz w:val="26"/>
          <w:szCs w:val="26"/>
          <w:lang w:val="ro-RO"/>
        </w:rPr>
        <w:t>deodată, în același timp, în timp ce.</w:t>
      </w:r>
    </w:p>
    <w:p w14:paraId="1391901D" w14:textId="77777777" w:rsidR="00290D1C" w:rsidRDefault="00290D1C" w:rsidP="00290D1C">
      <w:pPr>
        <w:spacing w:line="360" w:lineRule="auto"/>
        <w:ind w:firstLine="1260"/>
        <w:jc w:val="both"/>
        <w:rPr>
          <w:sz w:val="26"/>
          <w:szCs w:val="26"/>
          <w:lang w:val="ro-RO"/>
        </w:rPr>
      </w:pPr>
      <w:r>
        <w:rPr>
          <w:sz w:val="26"/>
          <w:szCs w:val="26"/>
          <w:lang w:val="ro-RO"/>
        </w:rPr>
        <w:t>Simultaneitatea poate fi „simțită” de copii în mod specific în timpul activităților de educație muzicală și mișcare (euritmie): ei bat din palme, din picioare, execută mișcări în același timp, cântă în același timp. Greșelile în simultaneitate sunt ușor pricepute de preșcolari – cel care cântă sau bate din palme mai târziu, ori se grăbește înaintea tuturor demonstrează clar ce este simultaneitatea.</w:t>
      </w:r>
    </w:p>
    <w:p w14:paraId="52527663" w14:textId="77777777" w:rsidR="00290D1C" w:rsidRDefault="00290D1C" w:rsidP="00290D1C">
      <w:pPr>
        <w:spacing w:line="360" w:lineRule="auto"/>
        <w:ind w:firstLine="1260"/>
        <w:jc w:val="both"/>
        <w:rPr>
          <w:sz w:val="26"/>
          <w:szCs w:val="26"/>
          <w:lang w:val="ro-RO"/>
        </w:rPr>
      </w:pPr>
      <w:r>
        <w:rPr>
          <w:sz w:val="26"/>
          <w:szCs w:val="26"/>
          <w:lang w:val="ro-RO"/>
        </w:rPr>
        <w:t xml:space="preserve">Abordarea acesui concept temporal în grădiniță nu este prea dificilă. Inițierea copiilor se face fără a utiliza termenul specific. Este posibil ca preșcolarii să prindă „din zbor” termenul de </w:t>
      </w:r>
      <w:r>
        <w:rPr>
          <w:i/>
          <w:sz w:val="26"/>
          <w:szCs w:val="26"/>
          <w:lang w:val="ro-RO"/>
        </w:rPr>
        <w:t xml:space="preserve">simultan </w:t>
      </w:r>
      <w:r>
        <w:rPr>
          <w:sz w:val="26"/>
          <w:szCs w:val="26"/>
          <w:lang w:val="ro-RO"/>
        </w:rPr>
        <w:t>și să-l folosească, însă nu este obligatoriu ca ei să îl folosească. Important este ca ei să înțeleagă cum pot avea loc două sau mai multe activități în același timp.</w:t>
      </w:r>
    </w:p>
    <w:p w14:paraId="4094833D" w14:textId="77777777" w:rsidR="00290D1C" w:rsidRDefault="00290D1C" w:rsidP="00290D1C">
      <w:pPr>
        <w:spacing w:line="360" w:lineRule="auto"/>
        <w:ind w:firstLine="1260"/>
        <w:jc w:val="both"/>
        <w:rPr>
          <w:sz w:val="26"/>
          <w:szCs w:val="26"/>
          <w:lang w:val="ro-RO"/>
        </w:rPr>
      </w:pPr>
      <w:r>
        <w:rPr>
          <w:i/>
          <w:sz w:val="26"/>
          <w:szCs w:val="26"/>
          <w:lang w:val="ro-RO"/>
        </w:rPr>
        <w:t xml:space="preserve">Compararea duratelor și aprecierea lor verbală </w:t>
      </w:r>
      <w:r>
        <w:rPr>
          <w:sz w:val="26"/>
          <w:szCs w:val="26"/>
          <w:lang w:val="ro-RO"/>
        </w:rPr>
        <w:t>poate fi învățată asemeni simultaneității, în mod spontan, prin diferite activități, fie că este vorba de rutine zilnice, de activități de predare-învățare ori de jocuri.</w:t>
      </w:r>
    </w:p>
    <w:p w14:paraId="1C7B9BBF" w14:textId="77777777" w:rsidR="00290D1C" w:rsidRDefault="00290D1C" w:rsidP="00290D1C">
      <w:pPr>
        <w:spacing w:line="360" w:lineRule="auto"/>
        <w:ind w:firstLine="1260"/>
        <w:jc w:val="both"/>
        <w:rPr>
          <w:sz w:val="26"/>
          <w:szCs w:val="26"/>
          <w:lang w:val="ro-RO"/>
        </w:rPr>
      </w:pPr>
      <w:r>
        <w:rPr>
          <w:sz w:val="26"/>
          <w:szCs w:val="26"/>
          <w:lang w:val="ro-RO"/>
        </w:rPr>
        <w:t xml:space="preserve">Educatoarea le spune uneori o poezie mai scurtă, alteori una mai lungă. Copiii învață un cântecel mai scurt ori unul care durează mai mult. Atunci când povestea este mai </w:t>
      </w:r>
      <w:r>
        <w:rPr>
          <w:sz w:val="26"/>
          <w:szCs w:val="26"/>
          <w:lang w:val="ro-RO"/>
        </w:rPr>
        <w:lastRenderedPageBreak/>
        <w:t>scurtă este citită într-o zi, când este mai lungă sunt necesare două sau mai multe zile pentru a fi citită integral. Discutând despre astfel de activități, este foarte important ca preșcolarii să verbalizeze și să exprime durata lor.</w:t>
      </w:r>
    </w:p>
    <w:p w14:paraId="4D12A708" w14:textId="77777777" w:rsidR="00290D1C" w:rsidRDefault="00290D1C" w:rsidP="00290D1C">
      <w:pPr>
        <w:spacing w:line="360" w:lineRule="auto"/>
        <w:ind w:firstLine="1260"/>
        <w:jc w:val="both"/>
        <w:rPr>
          <w:sz w:val="26"/>
          <w:szCs w:val="26"/>
          <w:lang w:val="ro-RO"/>
        </w:rPr>
      </w:pPr>
      <w:r>
        <w:rPr>
          <w:sz w:val="26"/>
          <w:szCs w:val="26"/>
          <w:lang w:val="ro-RO"/>
        </w:rPr>
        <w:t xml:space="preserve">Până la sfârșitul grădiniței preșcolarul va fi capabil să utilizezr un limbaj adecvat, să folosească cprect cuvinte precum: </w:t>
      </w:r>
      <w:r>
        <w:rPr>
          <w:i/>
          <w:sz w:val="26"/>
          <w:szCs w:val="26"/>
          <w:lang w:val="ro-RO"/>
        </w:rPr>
        <w:t>acum, apoi, mai târziu, mai înainte, azi, mâine, ieri, de dimineață, diseară, deodată, în același timp etc.</w:t>
      </w:r>
    </w:p>
    <w:p w14:paraId="5F9EC408" w14:textId="3EE4B06F" w:rsidR="00290D1C" w:rsidRDefault="00290D1C" w:rsidP="00290D1C">
      <w:pPr>
        <w:spacing w:line="360" w:lineRule="auto"/>
        <w:ind w:firstLine="1260"/>
        <w:jc w:val="both"/>
        <w:rPr>
          <w:sz w:val="26"/>
          <w:szCs w:val="26"/>
          <w:lang w:val="ro-RO"/>
        </w:rPr>
      </w:pPr>
      <w:r>
        <w:rPr>
          <w:sz w:val="26"/>
          <w:szCs w:val="26"/>
          <w:lang w:val="ro-RO"/>
        </w:rPr>
        <w:t>Toate aceste reacții verbale trebuie abordate de educatoare și învățate de copii contextual, în situații concrete de activitate. Poveștile, cântecele, desenele, activitățile manuale pot fi utilizate la rândul lor pentru stimularea învățării limbajului matematic cerut. Sunt toate activități umane, desfășurate în mod necesar în timp și cuprind toate relațiile temporale de care are nevoie educatoarea pentru atingerea obiectivelor sale.</w:t>
      </w:r>
    </w:p>
    <w:p w14:paraId="66517993" w14:textId="5EB1E1C7" w:rsidR="00A138B5" w:rsidRDefault="00A138B5" w:rsidP="00290D1C">
      <w:pPr>
        <w:spacing w:line="360" w:lineRule="auto"/>
        <w:ind w:firstLine="1260"/>
        <w:jc w:val="both"/>
        <w:rPr>
          <w:sz w:val="26"/>
          <w:szCs w:val="26"/>
          <w:lang w:val="ro-RO"/>
        </w:rPr>
      </w:pPr>
    </w:p>
    <w:p w14:paraId="796790E8" w14:textId="77777777" w:rsidR="00A138B5" w:rsidRDefault="00A138B5" w:rsidP="00A138B5">
      <w:pPr>
        <w:spacing w:line="360" w:lineRule="auto"/>
        <w:ind w:firstLine="1260"/>
        <w:jc w:val="both"/>
        <w:rPr>
          <w:sz w:val="26"/>
          <w:szCs w:val="26"/>
          <w:lang w:val="ro-RO"/>
        </w:rPr>
      </w:pPr>
    </w:p>
    <w:p w14:paraId="152EFDB5" w14:textId="77777777" w:rsidR="00A138B5" w:rsidRDefault="00A138B5" w:rsidP="00A138B5">
      <w:pPr>
        <w:spacing w:line="360" w:lineRule="auto"/>
        <w:ind w:firstLine="1440"/>
        <w:jc w:val="both"/>
        <w:rPr>
          <w:b/>
          <w:sz w:val="32"/>
          <w:szCs w:val="32"/>
        </w:rPr>
      </w:pPr>
      <w:proofErr w:type="spellStart"/>
      <w:r>
        <w:rPr>
          <w:b/>
          <w:sz w:val="32"/>
          <w:szCs w:val="32"/>
        </w:rPr>
        <w:t>Bibliografie</w:t>
      </w:r>
      <w:proofErr w:type="spellEnd"/>
      <w:r>
        <w:rPr>
          <w:b/>
          <w:sz w:val="32"/>
          <w:szCs w:val="32"/>
        </w:rPr>
        <w:t>:</w:t>
      </w:r>
    </w:p>
    <w:p w14:paraId="46C7D21C" w14:textId="77777777" w:rsidR="00A138B5" w:rsidRDefault="00A138B5" w:rsidP="00A138B5">
      <w:pPr>
        <w:pStyle w:val="ListParagraph"/>
        <w:numPr>
          <w:ilvl w:val="0"/>
          <w:numId w:val="1"/>
        </w:numPr>
        <w:spacing w:line="360" w:lineRule="auto"/>
        <w:jc w:val="both"/>
        <w:rPr>
          <w:color w:val="000000"/>
          <w:sz w:val="26"/>
          <w:szCs w:val="26"/>
        </w:rPr>
      </w:pPr>
      <w:r>
        <w:rPr>
          <w:color w:val="000000"/>
          <w:sz w:val="26"/>
          <w:szCs w:val="26"/>
        </w:rPr>
        <w:t xml:space="preserve">***, Curriculum </w:t>
      </w:r>
      <w:proofErr w:type="spellStart"/>
      <w:r>
        <w:rPr>
          <w:color w:val="000000"/>
          <w:sz w:val="26"/>
          <w:szCs w:val="26"/>
        </w:rPr>
        <w:t>pentru</w:t>
      </w:r>
      <w:proofErr w:type="spellEnd"/>
      <w:r>
        <w:rPr>
          <w:color w:val="000000"/>
          <w:sz w:val="26"/>
          <w:szCs w:val="26"/>
        </w:rPr>
        <w:t xml:space="preserve"> </w:t>
      </w:r>
      <w:proofErr w:type="spellStart"/>
      <w:r>
        <w:rPr>
          <w:color w:val="000000"/>
          <w:sz w:val="26"/>
          <w:szCs w:val="26"/>
        </w:rPr>
        <w:t>învățământul</w:t>
      </w:r>
      <w:proofErr w:type="spellEnd"/>
      <w:r>
        <w:rPr>
          <w:color w:val="000000"/>
          <w:sz w:val="26"/>
          <w:szCs w:val="26"/>
        </w:rPr>
        <w:t xml:space="preserve"> </w:t>
      </w:r>
      <w:proofErr w:type="spellStart"/>
      <w:r>
        <w:rPr>
          <w:color w:val="000000"/>
          <w:sz w:val="26"/>
          <w:szCs w:val="26"/>
        </w:rPr>
        <w:t>preșcolar</w:t>
      </w:r>
      <w:proofErr w:type="spellEnd"/>
      <w:r>
        <w:rPr>
          <w:color w:val="000000"/>
          <w:sz w:val="26"/>
          <w:szCs w:val="26"/>
        </w:rPr>
        <w:t xml:space="preserve"> 3 - 6/7 ani, </w:t>
      </w:r>
      <w:proofErr w:type="spellStart"/>
      <w:r>
        <w:rPr>
          <w:color w:val="000000"/>
          <w:sz w:val="26"/>
          <w:szCs w:val="26"/>
        </w:rPr>
        <w:t>Editura</w:t>
      </w:r>
      <w:proofErr w:type="spellEnd"/>
      <w:r>
        <w:rPr>
          <w:color w:val="000000"/>
          <w:sz w:val="26"/>
          <w:szCs w:val="26"/>
        </w:rPr>
        <w:t xml:space="preserve"> </w:t>
      </w:r>
      <w:proofErr w:type="spellStart"/>
      <w:r>
        <w:rPr>
          <w:color w:val="000000"/>
          <w:sz w:val="26"/>
          <w:szCs w:val="26"/>
        </w:rPr>
        <w:t>Didactica</w:t>
      </w:r>
      <w:proofErr w:type="spellEnd"/>
      <w:r>
        <w:rPr>
          <w:color w:val="000000"/>
          <w:sz w:val="26"/>
          <w:szCs w:val="26"/>
        </w:rPr>
        <w:t xml:space="preserve"> Publishing House, </w:t>
      </w:r>
      <w:proofErr w:type="spellStart"/>
      <w:r>
        <w:rPr>
          <w:color w:val="000000"/>
          <w:sz w:val="26"/>
          <w:szCs w:val="26"/>
        </w:rPr>
        <w:t>București</w:t>
      </w:r>
      <w:proofErr w:type="spellEnd"/>
      <w:r>
        <w:rPr>
          <w:color w:val="000000"/>
          <w:sz w:val="26"/>
          <w:szCs w:val="26"/>
        </w:rPr>
        <w:t>, 2008</w:t>
      </w:r>
    </w:p>
    <w:p w14:paraId="7AD44F57" w14:textId="77777777" w:rsidR="00A138B5" w:rsidRDefault="00A138B5" w:rsidP="00A138B5">
      <w:pPr>
        <w:pStyle w:val="ListParagraph"/>
        <w:numPr>
          <w:ilvl w:val="0"/>
          <w:numId w:val="1"/>
        </w:numPr>
        <w:spacing w:line="360" w:lineRule="auto"/>
        <w:jc w:val="both"/>
        <w:rPr>
          <w:color w:val="000000"/>
          <w:sz w:val="26"/>
          <w:szCs w:val="26"/>
        </w:rPr>
      </w:pPr>
      <w:proofErr w:type="spellStart"/>
      <w:r>
        <w:rPr>
          <w:color w:val="000000"/>
          <w:sz w:val="26"/>
          <w:szCs w:val="26"/>
        </w:rPr>
        <w:t>Dumitrana</w:t>
      </w:r>
      <w:proofErr w:type="spellEnd"/>
      <w:r>
        <w:rPr>
          <w:color w:val="000000"/>
          <w:sz w:val="26"/>
          <w:szCs w:val="26"/>
        </w:rPr>
        <w:t xml:space="preserve">, M., </w:t>
      </w:r>
      <w:proofErr w:type="spellStart"/>
      <w:r>
        <w:rPr>
          <w:i/>
          <w:iCs/>
          <w:color w:val="000000"/>
          <w:sz w:val="26"/>
          <w:szCs w:val="26"/>
        </w:rPr>
        <w:t>Activitățile</w:t>
      </w:r>
      <w:proofErr w:type="spellEnd"/>
      <w:r>
        <w:rPr>
          <w:i/>
          <w:iCs/>
          <w:color w:val="000000"/>
          <w:sz w:val="26"/>
          <w:szCs w:val="26"/>
        </w:rPr>
        <w:t xml:space="preserve"> </w:t>
      </w:r>
      <w:proofErr w:type="spellStart"/>
      <w:r>
        <w:rPr>
          <w:i/>
          <w:iCs/>
          <w:color w:val="000000"/>
          <w:sz w:val="26"/>
          <w:szCs w:val="26"/>
        </w:rPr>
        <w:t>matematice</w:t>
      </w:r>
      <w:proofErr w:type="spellEnd"/>
      <w:r>
        <w:rPr>
          <w:i/>
          <w:iCs/>
          <w:color w:val="000000"/>
          <w:sz w:val="26"/>
          <w:szCs w:val="26"/>
        </w:rPr>
        <w:t xml:space="preserve"> </w:t>
      </w:r>
      <w:proofErr w:type="spellStart"/>
      <w:r>
        <w:rPr>
          <w:i/>
          <w:iCs/>
          <w:color w:val="000000"/>
          <w:sz w:val="26"/>
          <w:szCs w:val="26"/>
        </w:rPr>
        <w:t>în</w:t>
      </w:r>
      <w:proofErr w:type="spellEnd"/>
      <w:r>
        <w:rPr>
          <w:i/>
          <w:iCs/>
          <w:color w:val="000000"/>
          <w:sz w:val="26"/>
          <w:szCs w:val="26"/>
        </w:rPr>
        <w:t xml:space="preserve"> </w:t>
      </w:r>
      <w:proofErr w:type="spellStart"/>
      <w:r>
        <w:rPr>
          <w:i/>
          <w:iCs/>
          <w:color w:val="000000"/>
          <w:sz w:val="26"/>
          <w:szCs w:val="26"/>
        </w:rPr>
        <w:t>grădiniță</w:t>
      </w:r>
      <w:proofErr w:type="spellEnd"/>
      <w:r>
        <w:rPr>
          <w:i/>
          <w:iCs/>
          <w:color w:val="000000"/>
          <w:sz w:val="26"/>
          <w:szCs w:val="26"/>
        </w:rPr>
        <w:t xml:space="preserve">, </w:t>
      </w:r>
      <w:proofErr w:type="spellStart"/>
      <w:r>
        <w:rPr>
          <w:color w:val="000000"/>
          <w:sz w:val="26"/>
          <w:szCs w:val="26"/>
        </w:rPr>
        <w:t>Editura</w:t>
      </w:r>
      <w:proofErr w:type="spellEnd"/>
      <w:r>
        <w:rPr>
          <w:color w:val="000000"/>
          <w:sz w:val="26"/>
          <w:szCs w:val="26"/>
        </w:rPr>
        <w:t xml:space="preserve"> </w:t>
      </w:r>
      <w:proofErr w:type="spellStart"/>
      <w:r>
        <w:rPr>
          <w:color w:val="000000"/>
          <w:sz w:val="26"/>
          <w:szCs w:val="26"/>
        </w:rPr>
        <w:t>Compania</w:t>
      </w:r>
      <w:proofErr w:type="spellEnd"/>
      <w:r>
        <w:rPr>
          <w:color w:val="000000"/>
          <w:sz w:val="26"/>
          <w:szCs w:val="26"/>
        </w:rPr>
        <w:t xml:space="preserve">, </w:t>
      </w:r>
      <w:proofErr w:type="spellStart"/>
      <w:r>
        <w:rPr>
          <w:color w:val="000000"/>
          <w:sz w:val="26"/>
          <w:szCs w:val="26"/>
        </w:rPr>
        <w:t>București</w:t>
      </w:r>
      <w:proofErr w:type="spellEnd"/>
      <w:r>
        <w:rPr>
          <w:color w:val="000000"/>
          <w:sz w:val="26"/>
          <w:szCs w:val="26"/>
        </w:rPr>
        <w:t>, 2002</w:t>
      </w:r>
    </w:p>
    <w:p w14:paraId="3DF4AE46" w14:textId="77777777" w:rsidR="00A138B5" w:rsidRDefault="00A138B5" w:rsidP="00A138B5">
      <w:pPr>
        <w:pStyle w:val="ListParagraph"/>
        <w:numPr>
          <w:ilvl w:val="0"/>
          <w:numId w:val="1"/>
        </w:numPr>
        <w:spacing w:line="360" w:lineRule="auto"/>
        <w:jc w:val="both"/>
        <w:rPr>
          <w:color w:val="000000"/>
          <w:sz w:val="26"/>
          <w:szCs w:val="26"/>
        </w:rPr>
      </w:pPr>
      <w:proofErr w:type="spellStart"/>
      <w:r>
        <w:rPr>
          <w:color w:val="000000"/>
          <w:sz w:val="26"/>
          <w:szCs w:val="26"/>
        </w:rPr>
        <w:t>Preda</w:t>
      </w:r>
      <w:proofErr w:type="spellEnd"/>
      <w:r>
        <w:rPr>
          <w:color w:val="000000"/>
          <w:sz w:val="26"/>
          <w:szCs w:val="26"/>
        </w:rPr>
        <w:t>, V. (</w:t>
      </w:r>
      <w:proofErr w:type="spellStart"/>
      <w:r>
        <w:rPr>
          <w:color w:val="000000"/>
          <w:sz w:val="26"/>
          <w:szCs w:val="26"/>
        </w:rPr>
        <w:t>coord</w:t>
      </w:r>
      <w:proofErr w:type="spellEnd"/>
      <w:r>
        <w:rPr>
          <w:color w:val="000000"/>
          <w:sz w:val="26"/>
          <w:szCs w:val="26"/>
        </w:rPr>
        <w:t xml:space="preserve">), </w:t>
      </w:r>
      <w:proofErr w:type="spellStart"/>
      <w:r>
        <w:rPr>
          <w:i/>
          <w:iCs/>
          <w:color w:val="000000"/>
          <w:sz w:val="26"/>
          <w:szCs w:val="26"/>
        </w:rPr>
        <w:t>Activitatea</w:t>
      </w:r>
      <w:proofErr w:type="spellEnd"/>
      <w:r>
        <w:rPr>
          <w:i/>
          <w:iCs/>
          <w:color w:val="000000"/>
          <w:sz w:val="26"/>
          <w:szCs w:val="26"/>
        </w:rPr>
        <w:t xml:space="preserve"> </w:t>
      </w:r>
      <w:proofErr w:type="spellStart"/>
      <w:r>
        <w:rPr>
          <w:i/>
          <w:iCs/>
          <w:color w:val="000000"/>
          <w:sz w:val="26"/>
          <w:szCs w:val="26"/>
        </w:rPr>
        <w:t>integrată</w:t>
      </w:r>
      <w:proofErr w:type="spellEnd"/>
      <w:r>
        <w:rPr>
          <w:i/>
          <w:iCs/>
          <w:color w:val="000000"/>
          <w:sz w:val="26"/>
          <w:szCs w:val="26"/>
        </w:rPr>
        <w:t xml:space="preserve"> din </w:t>
      </w:r>
      <w:proofErr w:type="spellStart"/>
      <w:r>
        <w:rPr>
          <w:i/>
          <w:iCs/>
          <w:color w:val="000000"/>
          <w:sz w:val="26"/>
          <w:szCs w:val="26"/>
        </w:rPr>
        <w:t>grădiniță</w:t>
      </w:r>
      <w:proofErr w:type="spellEnd"/>
      <w:r>
        <w:rPr>
          <w:i/>
          <w:iCs/>
          <w:color w:val="000000"/>
          <w:sz w:val="26"/>
          <w:szCs w:val="26"/>
        </w:rPr>
        <w:t xml:space="preserve"> - </w:t>
      </w:r>
      <w:proofErr w:type="spellStart"/>
      <w:r>
        <w:rPr>
          <w:i/>
          <w:iCs/>
          <w:color w:val="000000"/>
          <w:sz w:val="26"/>
          <w:szCs w:val="26"/>
        </w:rPr>
        <w:t>ghid</w:t>
      </w:r>
      <w:proofErr w:type="spellEnd"/>
      <w:r>
        <w:rPr>
          <w:i/>
          <w:iCs/>
          <w:color w:val="000000"/>
          <w:sz w:val="26"/>
          <w:szCs w:val="26"/>
        </w:rPr>
        <w:t xml:space="preserve"> </w:t>
      </w:r>
      <w:proofErr w:type="spellStart"/>
      <w:r>
        <w:rPr>
          <w:i/>
          <w:iCs/>
          <w:color w:val="000000"/>
          <w:sz w:val="26"/>
          <w:szCs w:val="26"/>
        </w:rPr>
        <w:t>pentru</w:t>
      </w:r>
      <w:proofErr w:type="spellEnd"/>
      <w:r>
        <w:rPr>
          <w:i/>
          <w:iCs/>
          <w:color w:val="000000"/>
          <w:sz w:val="26"/>
          <w:szCs w:val="26"/>
        </w:rPr>
        <w:t xml:space="preserve"> </w:t>
      </w:r>
      <w:proofErr w:type="spellStart"/>
      <w:r>
        <w:rPr>
          <w:i/>
          <w:iCs/>
          <w:color w:val="000000"/>
          <w:sz w:val="26"/>
          <w:szCs w:val="26"/>
        </w:rPr>
        <w:t>cadrele</w:t>
      </w:r>
      <w:proofErr w:type="spellEnd"/>
      <w:r>
        <w:rPr>
          <w:i/>
          <w:iCs/>
          <w:color w:val="000000"/>
          <w:sz w:val="26"/>
          <w:szCs w:val="26"/>
        </w:rPr>
        <w:t xml:space="preserve"> </w:t>
      </w:r>
      <w:proofErr w:type="spellStart"/>
      <w:r>
        <w:rPr>
          <w:i/>
          <w:iCs/>
          <w:color w:val="000000"/>
          <w:sz w:val="26"/>
          <w:szCs w:val="26"/>
        </w:rPr>
        <w:t>didactice</w:t>
      </w:r>
      <w:proofErr w:type="spellEnd"/>
      <w:r>
        <w:rPr>
          <w:i/>
          <w:iCs/>
          <w:color w:val="000000"/>
          <w:sz w:val="26"/>
          <w:szCs w:val="26"/>
        </w:rPr>
        <w:t xml:space="preserve"> din </w:t>
      </w:r>
      <w:proofErr w:type="spellStart"/>
      <w:r>
        <w:rPr>
          <w:i/>
          <w:iCs/>
          <w:color w:val="000000"/>
          <w:sz w:val="26"/>
          <w:szCs w:val="26"/>
        </w:rPr>
        <w:t>învățământul</w:t>
      </w:r>
      <w:proofErr w:type="spellEnd"/>
      <w:r>
        <w:rPr>
          <w:i/>
          <w:iCs/>
          <w:color w:val="000000"/>
          <w:sz w:val="26"/>
          <w:szCs w:val="26"/>
        </w:rPr>
        <w:t xml:space="preserve"> </w:t>
      </w:r>
      <w:proofErr w:type="spellStart"/>
      <w:r>
        <w:rPr>
          <w:i/>
          <w:iCs/>
          <w:color w:val="000000"/>
          <w:sz w:val="26"/>
          <w:szCs w:val="26"/>
        </w:rPr>
        <w:t>preuniversitar</w:t>
      </w:r>
      <w:proofErr w:type="spellEnd"/>
      <w:r>
        <w:rPr>
          <w:i/>
          <w:iCs/>
          <w:color w:val="000000"/>
          <w:sz w:val="26"/>
          <w:szCs w:val="26"/>
        </w:rPr>
        <w:t xml:space="preserve">, </w:t>
      </w:r>
      <w:proofErr w:type="spellStart"/>
      <w:r>
        <w:rPr>
          <w:color w:val="000000"/>
          <w:sz w:val="26"/>
          <w:szCs w:val="26"/>
        </w:rPr>
        <w:t>Editura</w:t>
      </w:r>
      <w:proofErr w:type="spellEnd"/>
      <w:r>
        <w:rPr>
          <w:color w:val="000000"/>
          <w:sz w:val="26"/>
          <w:szCs w:val="26"/>
        </w:rPr>
        <w:t xml:space="preserve"> </w:t>
      </w:r>
      <w:proofErr w:type="spellStart"/>
      <w:r>
        <w:rPr>
          <w:color w:val="000000"/>
          <w:sz w:val="26"/>
          <w:szCs w:val="26"/>
        </w:rPr>
        <w:t>Didactica</w:t>
      </w:r>
      <w:proofErr w:type="spellEnd"/>
      <w:r>
        <w:rPr>
          <w:color w:val="000000"/>
          <w:sz w:val="26"/>
          <w:szCs w:val="26"/>
        </w:rPr>
        <w:t xml:space="preserve"> Publishing House, </w:t>
      </w:r>
      <w:proofErr w:type="spellStart"/>
      <w:r>
        <w:rPr>
          <w:color w:val="000000"/>
          <w:sz w:val="26"/>
          <w:szCs w:val="26"/>
        </w:rPr>
        <w:t>București</w:t>
      </w:r>
      <w:proofErr w:type="spellEnd"/>
      <w:r>
        <w:rPr>
          <w:color w:val="000000"/>
          <w:sz w:val="26"/>
          <w:szCs w:val="26"/>
        </w:rPr>
        <w:t xml:space="preserve">, 2008 </w:t>
      </w:r>
    </w:p>
    <w:p w14:paraId="6ECE7C08" w14:textId="77777777" w:rsidR="00A138B5" w:rsidRDefault="00A138B5" w:rsidP="00A138B5">
      <w:pPr>
        <w:pStyle w:val="ListParagraph"/>
        <w:numPr>
          <w:ilvl w:val="0"/>
          <w:numId w:val="1"/>
        </w:numPr>
        <w:spacing w:line="360" w:lineRule="auto"/>
        <w:jc w:val="both"/>
        <w:rPr>
          <w:color w:val="000000"/>
          <w:sz w:val="26"/>
          <w:szCs w:val="26"/>
        </w:rPr>
      </w:pPr>
      <w:proofErr w:type="spellStart"/>
      <w:r>
        <w:rPr>
          <w:color w:val="000000"/>
          <w:sz w:val="26"/>
          <w:szCs w:val="26"/>
        </w:rPr>
        <w:t>Preda</w:t>
      </w:r>
      <w:proofErr w:type="spellEnd"/>
      <w:r>
        <w:rPr>
          <w:color w:val="000000"/>
          <w:sz w:val="26"/>
          <w:szCs w:val="26"/>
        </w:rPr>
        <w:t>, V. (</w:t>
      </w:r>
      <w:proofErr w:type="spellStart"/>
      <w:r>
        <w:rPr>
          <w:color w:val="000000"/>
          <w:sz w:val="26"/>
          <w:szCs w:val="26"/>
        </w:rPr>
        <w:t>coord</w:t>
      </w:r>
      <w:proofErr w:type="spellEnd"/>
      <w:r>
        <w:rPr>
          <w:color w:val="000000"/>
          <w:sz w:val="26"/>
          <w:szCs w:val="26"/>
        </w:rPr>
        <w:t xml:space="preserve">), </w:t>
      </w:r>
      <w:proofErr w:type="spellStart"/>
      <w:r>
        <w:rPr>
          <w:i/>
          <w:iCs/>
          <w:color w:val="000000"/>
          <w:sz w:val="26"/>
          <w:szCs w:val="26"/>
        </w:rPr>
        <w:t>Ghid</w:t>
      </w:r>
      <w:proofErr w:type="spellEnd"/>
      <w:r>
        <w:rPr>
          <w:i/>
          <w:iCs/>
          <w:color w:val="000000"/>
          <w:sz w:val="26"/>
          <w:szCs w:val="26"/>
        </w:rPr>
        <w:t xml:space="preserve"> </w:t>
      </w:r>
      <w:proofErr w:type="spellStart"/>
      <w:r>
        <w:rPr>
          <w:i/>
          <w:iCs/>
          <w:color w:val="000000"/>
          <w:sz w:val="26"/>
          <w:szCs w:val="26"/>
        </w:rPr>
        <w:t>pentru</w:t>
      </w:r>
      <w:proofErr w:type="spellEnd"/>
      <w:r>
        <w:rPr>
          <w:i/>
          <w:iCs/>
          <w:color w:val="000000"/>
          <w:sz w:val="26"/>
          <w:szCs w:val="26"/>
        </w:rPr>
        <w:t xml:space="preserve"> </w:t>
      </w:r>
      <w:proofErr w:type="spellStart"/>
      <w:r>
        <w:rPr>
          <w:i/>
          <w:iCs/>
          <w:color w:val="000000"/>
          <w:sz w:val="26"/>
          <w:szCs w:val="26"/>
        </w:rPr>
        <w:t>proiecte</w:t>
      </w:r>
      <w:proofErr w:type="spellEnd"/>
      <w:r>
        <w:rPr>
          <w:i/>
          <w:iCs/>
          <w:color w:val="000000"/>
          <w:sz w:val="26"/>
          <w:szCs w:val="26"/>
        </w:rPr>
        <w:t xml:space="preserve"> </w:t>
      </w:r>
      <w:proofErr w:type="spellStart"/>
      <w:r>
        <w:rPr>
          <w:i/>
          <w:iCs/>
          <w:color w:val="000000"/>
          <w:sz w:val="26"/>
          <w:szCs w:val="26"/>
        </w:rPr>
        <w:t>tematice</w:t>
      </w:r>
      <w:proofErr w:type="spellEnd"/>
      <w:r>
        <w:rPr>
          <w:i/>
          <w:iCs/>
          <w:color w:val="000000"/>
          <w:sz w:val="26"/>
          <w:szCs w:val="26"/>
        </w:rPr>
        <w:t xml:space="preserve"> - </w:t>
      </w:r>
      <w:proofErr w:type="spellStart"/>
      <w:r>
        <w:rPr>
          <w:i/>
          <w:iCs/>
          <w:color w:val="000000"/>
          <w:sz w:val="26"/>
          <w:szCs w:val="26"/>
        </w:rPr>
        <w:t>abordare</w:t>
      </w:r>
      <w:proofErr w:type="spellEnd"/>
      <w:r>
        <w:rPr>
          <w:i/>
          <w:iCs/>
          <w:color w:val="000000"/>
          <w:sz w:val="26"/>
          <w:szCs w:val="26"/>
        </w:rPr>
        <w:t xml:space="preserve"> </w:t>
      </w:r>
      <w:proofErr w:type="spellStart"/>
      <w:r>
        <w:rPr>
          <w:i/>
          <w:iCs/>
          <w:color w:val="000000"/>
          <w:sz w:val="26"/>
          <w:szCs w:val="26"/>
        </w:rPr>
        <w:t>în</w:t>
      </w:r>
      <w:proofErr w:type="spellEnd"/>
      <w:r>
        <w:rPr>
          <w:i/>
          <w:iCs/>
          <w:color w:val="000000"/>
          <w:sz w:val="26"/>
          <w:szCs w:val="26"/>
        </w:rPr>
        <w:t xml:space="preserve"> </w:t>
      </w:r>
      <w:proofErr w:type="spellStart"/>
      <w:r>
        <w:rPr>
          <w:i/>
          <w:iCs/>
          <w:color w:val="000000"/>
          <w:sz w:val="26"/>
          <w:szCs w:val="26"/>
        </w:rPr>
        <w:t>manieră</w:t>
      </w:r>
      <w:proofErr w:type="spellEnd"/>
      <w:r>
        <w:rPr>
          <w:i/>
          <w:iCs/>
          <w:color w:val="000000"/>
          <w:sz w:val="26"/>
          <w:szCs w:val="26"/>
        </w:rPr>
        <w:t xml:space="preserve"> </w:t>
      </w:r>
      <w:proofErr w:type="spellStart"/>
      <w:r>
        <w:rPr>
          <w:i/>
          <w:iCs/>
          <w:color w:val="000000"/>
          <w:sz w:val="26"/>
          <w:szCs w:val="26"/>
        </w:rPr>
        <w:t>integrată</w:t>
      </w:r>
      <w:proofErr w:type="spellEnd"/>
      <w:r>
        <w:rPr>
          <w:i/>
          <w:iCs/>
          <w:color w:val="000000"/>
          <w:sz w:val="26"/>
          <w:szCs w:val="26"/>
        </w:rPr>
        <w:t xml:space="preserve"> </w:t>
      </w:r>
      <w:proofErr w:type="gramStart"/>
      <w:r>
        <w:rPr>
          <w:i/>
          <w:iCs/>
          <w:color w:val="000000"/>
          <w:sz w:val="26"/>
          <w:szCs w:val="26"/>
        </w:rPr>
        <w:t>a</w:t>
      </w:r>
      <w:proofErr w:type="gramEnd"/>
      <w:r>
        <w:rPr>
          <w:i/>
          <w:iCs/>
          <w:color w:val="000000"/>
          <w:sz w:val="26"/>
          <w:szCs w:val="26"/>
        </w:rPr>
        <w:t xml:space="preserve"> </w:t>
      </w:r>
      <w:proofErr w:type="spellStart"/>
      <w:r>
        <w:rPr>
          <w:i/>
          <w:iCs/>
          <w:color w:val="000000"/>
          <w:sz w:val="26"/>
          <w:szCs w:val="26"/>
        </w:rPr>
        <w:t>activităților</w:t>
      </w:r>
      <w:proofErr w:type="spellEnd"/>
      <w:r>
        <w:rPr>
          <w:i/>
          <w:iCs/>
          <w:color w:val="000000"/>
          <w:sz w:val="26"/>
          <w:szCs w:val="26"/>
        </w:rPr>
        <w:t xml:space="preserve"> din </w:t>
      </w:r>
      <w:proofErr w:type="spellStart"/>
      <w:r>
        <w:rPr>
          <w:i/>
          <w:iCs/>
          <w:color w:val="000000"/>
          <w:sz w:val="26"/>
          <w:szCs w:val="26"/>
        </w:rPr>
        <w:t>grădiniță</w:t>
      </w:r>
      <w:proofErr w:type="spellEnd"/>
      <w:r>
        <w:rPr>
          <w:i/>
          <w:iCs/>
          <w:color w:val="000000"/>
          <w:sz w:val="26"/>
          <w:szCs w:val="26"/>
        </w:rPr>
        <w:t xml:space="preserve">, </w:t>
      </w:r>
      <w:proofErr w:type="spellStart"/>
      <w:r>
        <w:rPr>
          <w:color w:val="000000"/>
          <w:sz w:val="26"/>
          <w:szCs w:val="26"/>
        </w:rPr>
        <w:t>Edutira</w:t>
      </w:r>
      <w:proofErr w:type="spellEnd"/>
      <w:r>
        <w:rPr>
          <w:color w:val="000000"/>
          <w:sz w:val="26"/>
          <w:szCs w:val="26"/>
        </w:rPr>
        <w:t xml:space="preserve"> </w:t>
      </w:r>
      <w:proofErr w:type="spellStart"/>
      <w:r>
        <w:rPr>
          <w:color w:val="000000"/>
          <w:sz w:val="26"/>
          <w:szCs w:val="26"/>
        </w:rPr>
        <w:t>Humanitas</w:t>
      </w:r>
      <w:proofErr w:type="spellEnd"/>
      <w:r>
        <w:rPr>
          <w:color w:val="000000"/>
          <w:sz w:val="26"/>
          <w:szCs w:val="26"/>
        </w:rPr>
        <w:t xml:space="preserve">, </w:t>
      </w:r>
      <w:proofErr w:type="spellStart"/>
      <w:r>
        <w:rPr>
          <w:color w:val="000000"/>
          <w:sz w:val="26"/>
          <w:szCs w:val="26"/>
        </w:rPr>
        <w:t>București</w:t>
      </w:r>
      <w:proofErr w:type="spellEnd"/>
      <w:r>
        <w:rPr>
          <w:color w:val="000000"/>
          <w:sz w:val="26"/>
          <w:szCs w:val="26"/>
        </w:rPr>
        <w:t>, 2008</w:t>
      </w:r>
    </w:p>
    <w:p w14:paraId="692F8647" w14:textId="77777777" w:rsidR="00A138B5" w:rsidRDefault="00A138B5" w:rsidP="00290D1C">
      <w:pPr>
        <w:spacing w:line="360" w:lineRule="auto"/>
        <w:ind w:firstLine="1260"/>
        <w:jc w:val="both"/>
        <w:rPr>
          <w:sz w:val="26"/>
          <w:szCs w:val="26"/>
          <w:lang w:val="ro-RO"/>
        </w:rPr>
      </w:pPr>
    </w:p>
    <w:p w14:paraId="6E6B79C6" w14:textId="77777777" w:rsidR="00F938A7" w:rsidRDefault="00F938A7"/>
    <w:sectPr w:rsidR="00F938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437FF0"/>
    <w:multiLevelType w:val="hybridMultilevel"/>
    <w:tmpl w:val="CAD874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141"/>
    <w:rsid w:val="00290D1C"/>
    <w:rsid w:val="002B2141"/>
    <w:rsid w:val="0065703E"/>
    <w:rsid w:val="00710B44"/>
    <w:rsid w:val="007A3B9D"/>
    <w:rsid w:val="00A138B5"/>
    <w:rsid w:val="00CF4FFA"/>
    <w:rsid w:val="00F93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3FA2E"/>
  <w15:chartTrackingRefBased/>
  <w15:docId w15:val="{8CF24AFE-B855-49F2-B606-538A4E363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0D1C"/>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3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8727603">
      <w:bodyDiv w:val="1"/>
      <w:marLeft w:val="0"/>
      <w:marRight w:val="0"/>
      <w:marTop w:val="0"/>
      <w:marBottom w:val="0"/>
      <w:divBdr>
        <w:top w:val="none" w:sz="0" w:space="0" w:color="auto"/>
        <w:left w:val="none" w:sz="0" w:space="0" w:color="auto"/>
        <w:bottom w:val="none" w:sz="0" w:space="0" w:color="auto"/>
        <w:right w:val="none" w:sz="0" w:space="0" w:color="auto"/>
      </w:divBdr>
    </w:div>
    <w:div w:id="214388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986</Words>
  <Characters>5626</Characters>
  <Application>Microsoft Office Word</Application>
  <DocSecurity>0</DocSecurity>
  <Lines>46</Lines>
  <Paragraphs>13</Paragraphs>
  <ScaleCrop>false</ScaleCrop>
  <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2019-01-18T18:10:00Z</dcterms:created>
  <dcterms:modified xsi:type="dcterms:W3CDTF">2019-01-20T09:50:00Z</dcterms:modified>
</cp:coreProperties>
</file>